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EA4" w:rsidRPr="00571E41" w:rsidRDefault="00174EA4" w:rsidP="00174EA4">
      <w:pPr>
        <w:tabs>
          <w:tab w:val="left" w:pos="567"/>
          <w:tab w:val="left" w:pos="993"/>
        </w:tabs>
        <w:spacing w:after="8" w:line="276" w:lineRule="auto"/>
        <w:ind w:right="-472" w:firstLine="567"/>
        <w:jc w:val="center"/>
        <w:rPr>
          <w:rFonts w:ascii="Times New Roman" w:hAnsi="Times New Roman" w:cs="Times New Roman"/>
          <w:sz w:val="28"/>
          <w:szCs w:val="28"/>
        </w:rPr>
      </w:pPr>
      <w:r w:rsidRPr="00571E41">
        <w:rPr>
          <w:rFonts w:ascii="Times New Roman" w:eastAsia="Times New Roman" w:hAnsi="Times New Roman" w:cs="Times New Roman"/>
          <w:b/>
          <w:sz w:val="28"/>
          <w:szCs w:val="28"/>
        </w:rPr>
        <w:t>ПОЯСНИТЕЛЬНАЯ ЗАПИСКА</w:t>
      </w:r>
    </w:p>
    <w:p w:rsidR="00174EA4" w:rsidRDefault="00174EA4" w:rsidP="00174EA4">
      <w:pPr>
        <w:tabs>
          <w:tab w:val="left" w:pos="567"/>
          <w:tab w:val="left" w:pos="993"/>
        </w:tabs>
        <w:spacing w:after="47" w:line="276" w:lineRule="auto"/>
        <w:ind w:right="-472" w:firstLine="567"/>
        <w:jc w:val="both"/>
        <w:rPr>
          <w:rFonts w:ascii="Times New Roman" w:eastAsia="Times New Roman" w:hAnsi="Times New Roman" w:cs="Times New Roman"/>
          <w:b/>
          <w:sz w:val="28"/>
          <w:szCs w:val="28"/>
        </w:rPr>
      </w:pP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Рабочая программа по курсу </w:t>
      </w:r>
      <w:r w:rsidRPr="00174EA4">
        <w:rPr>
          <w:rFonts w:ascii="Times New Roman" w:eastAsia="Times New Roman" w:hAnsi="Times New Roman" w:cs="Times New Roman"/>
          <w:b/>
          <w:bCs/>
          <w:sz w:val="28"/>
          <w:szCs w:val="28"/>
        </w:rPr>
        <w:t xml:space="preserve">«Развитие речи» </w:t>
      </w:r>
      <w:r w:rsidRPr="00174EA4">
        <w:rPr>
          <w:rFonts w:ascii="Times New Roman" w:eastAsia="Times New Roman" w:hAnsi="Times New Roman" w:cs="Times New Roman"/>
          <w:sz w:val="28"/>
          <w:szCs w:val="28"/>
        </w:rPr>
        <w:t xml:space="preserve">для 2 класса </w:t>
      </w:r>
      <w:r>
        <w:rPr>
          <w:rFonts w:ascii="Times New Roman" w:eastAsia="Times New Roman" w:hAnsi="Times New Roman" w:cs="Times New Roman"/>
          <w:sz w:val="28"/>
          <w:szCs w:val="28"/>
        </w:rPr>
        <w:t xml:space="preserve">(вариант 2.2) </w:t>
      </w:r>
      <w:bookmarkStart w:id="0" w:name="_GoBack"/>
      <w:bookmarkEnd w:id="0"/>
      <w:r w:rsidRPr="00174EA4">
        <w:rPr>
          <w:rFonts w:ascii="Times New Roman" w:eastAsia="Times New Roman" w:hAnsi="Times New Roman" w:cs="Times New Roman"/>
          <w:sz w:val="28"/>
          <w:szCs w:val="28"/>
        </w:rPr>
        <w:t xml:space="preserve">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с: </w:t>
      </w:r>
    </w:p>
    <w:p w:rsidR="00174EA4" w:rsidRPr="00174EA4" w:rsidRDefault="00174EA4" w:rsidP="00174EA4">
      <w:pPr>
        <w:numPr>
          <w:ilvl w:val="0"/>
          <w:numId w:val="1"/>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Примерной адаптированной основной общеобразовательной программой начального общего образования слабослышащих и позднооглохших обучающихся (вариант 2.2).   </w:t>
      </w:r>
    </w:p>
    <w:p w:rsidR="00174EA4" w:rsidRPr="00174EA4" w:rsidRDefault="00174EA4" w:rsidP="00174EA4">
      <w:pPr>
        <w:numPr>
          <w:ilvl w:val="0"/>
          <w:numId w:val="1"/>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Федеральным законом «Об образовании в Российской Федерации» № 273-ФЗ от 29 декабря 2012 года (вступил в силу с 1 сентября 2013 года); </w:t>
      </w:r>
    </w:p>
    <w:p w:rsidR="00174EA4" w:rsidRPr="00174EA4" w:rsidRDefault="00174EA4" w:rsidP="00174EA4">
      <w:pPr>
        <w:pStyle w:val="a3"/>
        <w:numPr>
          <w:ilvl w:val="0"/>
          <w:numId w:val="1"/>
        </w:numPr>
        <w:tabs>
          <w:tab w:val="left" w:pos="284"/>
          <w:tab w:val="left" w:pos="1134"/>
        </w:tabs>
        <w:spacing w:line="360" w:lineRule="auto"/>
        <w:ind w:left="57" w:right="57" w:firstLine="567"/>
        <w:jc w:val="both"/>
        <w:rPr>
          <w:rFonts w:ascii="Times New Roman" w:hAnsi="Times New Roman" w:cs="Times New Roman"/>
          <w:sz w:val="28"/>
          <w:szCs w:val="28"/>
        </w:rPr>
      </w:pPr>
      <w:r w:rsidRPr="00174EA4">
        <w:rPr>
          <w:rFonts w:ascii="Times New Roman" w:hAnsi="Times New Roman" w:cs="Times New Roman"/>
          <w:sz w:val="28"/>
          <w:szCs w:val="28"/>
        </w:rPr>
        <w:t xml:space="preserve">Приказом </w:t>
      </w:r>
      <w:proofErr w:type="spellStart"/>
      <w:r w:rsidRPr="00174EA4">
        <w:rPr>
          <w:rFonts w:ascii="Times New Roman" w:hAnsi="Times New Roman" w:cs="Times New Roman"/>
          <w:sz w:val="28"/>
          <w:szCs w:val="28"/>
        </w:rPr>
        <w:t>Минпросвещения</w:t>
      </w:r>
      <w:proofErr w:type="spellEnd"/>
      <w:r w:rsidRPr="00174EA4">
        <w:rPr>
          <w:rFonts w:ascii="Times New Roman" w:hAnsi="Times New Roman" w:cs="Times New Roman"/>
          <w:sz w:val="28"/>
          <w:szCs w:val="28"/>
        </w:rPr>
        <w:t xml:space="preserve"> Российской Федерации от 28.12.2018 г. 3 345 «Об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174EA4" w:rsidRPr="00174EA4" w:rsidRDefault="00174EA4" w:rsidP="00174EA4">
      <w:pPr>
        <w:pStyle w:val="a3"/>
        <w:numPr>
          <w:ilvl w:val="0"/>
          <w:numId w:val="1"/>
        </w:numPr>
        <w:tabs>
          <w:tab w:val="left" w:pos="284"/>
          <w:tab w:val="left" w:pos="1134"/>
        </w:tabs>
        <w:spacing w:line="360" w:lineRule="auto"/>
        <w:ind w:left="57" w:right="57" w:firstLine="567"/>
        <w:jc w:val="both"/>
        <w:rPr>
          <w:rFonts w:ascii="Times New Roman" w:hAnsi="Times New Roman" w:cs="Times New Roman"/>
          <w:sz w:val="28"/>
          <w:szCs w:val="28"/>
        </w:rPr>
      </w:pPr>
      <w:r w:rsidRPr="00174EA4">
        <w:rPr>
          <w:rFonts w:ascii="Times New Roman" w:hAnsi="Times New Roman" w:cs="Times New Roman"/>
          <w:sz w:val="28"/>
          <w:szCs w:val="28"/>
        </w:rPr>
        <w:t xml:space="preserve">«Санитарно-эпидемиологическими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proofErr w:type="spellStart"/>
      <w:r w:rsidRPr="00174EA4">
        <w:rPr>
          <w:rFonts w:ascii="Times New Roman" w:hAnsi="Times New Roman" w:cs="Times New Roman"/>
          <w:sz w:val="28"/>
          <w:szCs w:val="28"/>
        </w:rPr>
        <w:t>санитарно</w:t>
      </w:r>
      <w:proofErr w:type="spellEnd"/>
      <w:r w:rsidRPr="00174EA4">
        <w:rPr>
          <w:rFonts w:ascii="Times New Roman" w:hAnsi="Times New Roman" w:cs="Times New Roman"/>
          <w:sz w:val="28"/>
          <w:szCs w:val="28"/>
        </w:rPr>
        <w:t xml:space="preserve"> – эпидемиологических правил СП 3.1/2.4.3598-20 от 30.06.2020 г. № 16)  Постановление Главного государственного санитарного врача РФ от 10 июля 2015 г. № 26)».</w:t>
      </w:r>
    </w:p>
    <w:p w:rsidR="00174EA4" w:rsidRPr="00174EA4" w:rsidRDefault="00174EA4" w:rsidP="00174EA4">
      <w:pPr>
        <w:pStyle w:val="a3"/>
        <w:numPr>
          <w:ilvl w:val="0"/>
          <w:numId w:val="1"/>
        </w:numPr>
        <w:tabs>
          <w:tab w:val="left" w:pos="284"/>
          <w:tab w:val="left" w:pos="1134"/>
        </w:tabs>
        <w:spacing w:line="360" w:lineRule="auto"/>
        <w:ind w:left="57" w:right="57" w:firstLine="567"/>
        <w:jc w:val="both"/>
        <w:rPr>
          <w:rFonts w:ascii="Times New Roman" w:hAnsi="Times New Roman" w:cs="Times New Roman"/>
          <w:caps/>
          <w:sz w:val="28"/>
          <w:szCs w:val="28"/>
        </w:rPr>
      </w:pPr>
      <w:r w:rsidRPr="00174EA4">
        <w:rPr>
          <w:rFonts w:ascii="Times New Roman" w:hAnsi="Times New Roman" w:cs="Times New Roman"/>
          <w:sz w:val="28"/>
          <w:szCs w:val="28"/>
        </w:rPr>
        <w:t>Учебный план ГБОУ КРОЦ на 202</w:t>
      </w:r>
      <w:r>
        <w:rPr>
          <w:rFonts w:ascii="Times New Roman" w:hAnsi="Times New Roman" w:cs="Times New Roman"/>
          <w:sz w:val="28"/>
          <w:szCs w:val="28"/>
        </w:rPr>
        <w:t>2</w:t>
      </w:r>
      <w:r w:rsidRPr="00174EA4">
        <w:rPr>
          <w:rFonts w:ascii="Times New Roman" w:hAnsi="Times New Roman" w:cs="Times New Roman"/>
          <w:sz w:val="28"/>
          <w:szCs w:val="28"/>
        </w:rPr>
        <w:t>-202</w:t>
      </w:r>
      <w:r>
        <w:rPr>
          <w:rFonts w:ascii="Times New Roman" w:hAnsi="Times New Roman" w:cs="Times New Roman"/>
          <w:sz w:val="28"/>
          <w:szCs w:val="28"/>
        </w:rPr>
        <w:t>3</w:t>
      </w:r>
      <w:r w:rsidRPr="00174EA4">
        <w:rPr>
          <w:rFonts w:ascii="Times New Roman" w:hAnsi="Times New Roman" w:cs="Times New Roman"/>
          <w:sz w:val="28"/>
          <w:szCs w:val="28"/>
        </w:rPr>
        <w:t xml:space="preserve"> учебный год.</w:t>
      </w:r>
    </w:p>
    <w:p w:rsidR="00174EA4" w:rsidRPr="00174EA4" w:rsidRDefault="00174EA4" w:rsidP="00174EA4">
      <w:pPr>
        <w:tabs>
          <w:tab w:val="left" w:pos="567"/>
          <w:tab w:val="left" w:pos="993"/>
        </w:tabs>
        <w:spacing w:after="0" w:line="360" w:lineRule="auto"/>
        <w:ind w:left="410" w:right="57"/>
        <w:jc w:val="center"/>
        <w:rPr>
          <w:rFonts w:ascii="Times New Roman" w:hAnsi="Times New Roman" w:cs="Times New Roman"/>
          <w:sz w:val="28"/>
          <w:szCs w:val="28"/>
        </w:rPr>
      </w:pPr>
      <w:r w:rsidRPr="00174EA4">
        <w:rPr>
          <w:rFonts w:ascii="Times New Roman" w:eastAsia="Times New Roman" w:hAnsi="Times New Roman" w:cs="Times New Roman"/>
          <w:b/>
          <w:sz w:val="28"/>
          <w:szCs w:val="28"/>
        </w:rPr>
        <w:t>ОПИСАНИЕ МЕСТА КУРСА В УЧЕБНОМ ПЛАНЕ</w:t>
      </w:r>
    </w:p>
    <w:p w:rsidR="00174EA4" w:rsidRPr="00174EA4" w:rsidRDefault="00174EA4" w:rsidP="00174EA4">
      <w:pPr>
        <w:pStyle w:val="a4"/>
        <w:tabs>
          <w:tab w:val="left" w:pos="993"/>
        </w:tabs>
        <w:spacing w:after="0" w:line="360" w:lineRule="auto"/>
        <w:ind w:left="0" w:right="57" w:firstLine="709"/>
        <w:jc w:val="both"/>
        <w:rPr>
          <w:rFonts w:ascii="Times New Roman" w:hAnsi="Times New Roman" w:cs="Times New Roman"/>
          <w:sz w:val="28"/>
          <w:szCs w:val="28"/>
        </w:rPr>
      </w:pPr>
      <w:r w:rsidRPr="00174EA4">
        <w:rPr>
          <w:rFonts w:ascii="Times New Roman" w:eastAsia="Times New Roman" w:hAnsi="Times New Roman" w:cs="Times New Roman"/>
          <w:sz w:val="28"/>
          <w:szCs w:val="28"/>
        </w:rPr>
        <w:t>Согласно ФГОС ОВЗ на уровне начального общего образования развитие речи входит в обязательную часть учебного плана, сроки освоения – 5(6) лет; уровень изучения предмета – базовый; количество учебных часов: 2 класс - 3 часа в неделю, 102 часа</w:t>
      </w:r>
      <w:r>
        <w:rPr>
          <w:rFonts w:ascii="Times New Roman" w:eastAsia="Times New Roman" w:hAnsi="Times New Roman" w:cs="Times New Roman"/>
          <w:sz w:val="28"/>
          <w:szCs w:val="28"/>
        </w:rPr>
        <w:t xml:space="preserve"> в год</w:t>
      </w:r>
      <w:r w:rsidRPr="00174EA4">
        <w:rPr>
          <w:rFonts w:ascii="Times New Roman" w:eastAsia="Times New Roman" w:hAnsi="Times New Roman" w:cs="Times New Roman"/>
          <w:sz w:val="28"/>
          <w:szCs w:val="28"/>
        </w:rPr>
        <w:t xml:space="preserve">; </w:t>
      </w:r>
    </w:p>
    <w:p w:rsidR="00174EA4" w:rsidRPr="00174EA4" w:rsidRDefault="00174EA4" w:rsidP="00174EA4">
      <w:pPr>
        <w:tabs>
          <w:tab w:val="left" w:pos="567"/>
          <w:tab w:val="left" w:pos="993"/>
        </w:tabs>
        <w:spacing w:after="0" w:line="360" w:lineRule="auto"/>
        <w:ind w:left="57" w:right="57" w:firstLine="567"/>
        <w:jc w:val="center"/>
        <w:rPr>
          <w:rFonts w:ascii="Times New Roman" w:hAnsi="Times New Roman" w:cs="Times New Roman"/>
          <w:sz w:val="28"/>
          <w:szCs w:val="28"/>
        </w:rPr>
      </w:pPr>
      <w:r w:rsidRPr="00174EA4">
        <w:rPr>
          <w:rFonts w:ascii="Times New Roman" w:eastAsia="Times New Roman" w:hAnsi="Times New Roman" w:cs="Times New Roman"/>
          <w:b/>
          <w:sz w:val="28"/>
          <w:szCs w:val="28"/>
        </w:rPr>
        <w:t>ОБЩАЯ ХАРАКТЕРИСТИКА КУРСА</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b/>
          <w:sz w:val="28"/>
          <w:szCs w:val="28"/>
        </w:rPr>
        <w:t>Цели:</w:t>
      </w:r>
      <w:r w:rsidRPr="00174EA4">
        <w:rPr>
          <w:rFonts w:ascii="Times New Roman" w:eastAsia="Times New Roman" w:hAnsi="Times New Roman" w:cs="Times New Roman"/>
          <w:sz w:val="28"/>
          <w:szCs w:val="28"/>
        </w:rPr>
        <w:t xml:space="preserve">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лексической базы речи слабослышащих детей;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развитие диалогической и формирование самостоятельной связной речи;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lastRenderedPageBreak/>
        <w:t xml:space="preserve">повышение уровня общего развития обучающихся, реализуемых в сочетании с формированием грамматического строя речи. </w:t>
      </w:r>
    </w:p>
    <w:p w:rsidR="00174EA4" w:rsidRPr="00174EA4" w:rsidRDefault="00174EA4" w:rsidP="00174EA4">
      <w:p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Затруднения в общении слабослышащего ребёнка и обусловленные ими особенности речевого развития определяют важнейшие </w:t>
      </w:r>
      <w:r w:rsidRPr="00174EA4">
        <w:rPr>
          <w:rFonts w:ascii="Times New Roman" w:eastAsia="Times New Roman" w:hAnsi="Times New Roman" w:cs="Times New Roman"/>
          <w:b/>
          <w:sz w:val="28"/>
          <w:szCs w:val="28"/>
        </w:rPr>
        <w:t>задачи</w:t>
      </w:r>
      <w:r w:rsidRPr="00174EA4">
        <w:rPr>
          <w:rFonts w:ascii="Times New Roman" w:eastAsia="Times New Roman" w:hAnsi="Times New Roman" w:cs="Times New Roman"/>
          <w:b/>
          <w:i/>
          <w:sz w:val="28"/>
          <w:szCs w:val="28"/>
        </w:rPr>
        <w:t xml:space="preserve"> </w:t>
      </w:r>
      <w:r w:rsidRPr="00174EA4">
        <w:rPr>
          <w:rFonts w:ascii="Times New Roman" w:eastAsia="Times New Roman" w:hAnsi="Times New Roman" w:cs="Times New Roman"/>
          <w:sz w:val="28"/>
          <w:szCs w:val="28"/>
        </w:rPr>
        <w:t xml:space="preserve">этого учебного предмета: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и обогащение словаря;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знакомство со способами отражения в языке связей между предметами и явлениями; </w:t>
      </w:r>
    </w:p>
    <w:p w:rsidR="00174EA4" w:rsidRPr="00174EA4" w:rsidRDefault="00174EA4" w:rsidP="00174EA4">
      <w:pPr>
        <w:numPr>
          <w:ilvl w:val="0"/>
          <w:numId w:val="1"/>
        </w:numPr>
        <w:tabs>
          <w:tab w:val="left" w:pos="426"/>
          <w:tab w:val="left" w:pos="851"/>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навыками и умениями оформлять свои мысли в связной речи.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Содержание усваиваемой лексики связано с учебно-игровой деятельностью, с выполнением правил самообслуживания, личной гигиены, режима дня. Кроме того, предлагаются слова, обозначающие определённые группы предметов (овощи, фрукты, семья, мебель, обувь, одежда, продукты питания и </w:t>
      </w:r>
      <w:proofErr w:type="spellStart"/>
      <w:r w:rsidRPr="00174EA4">
        <w:rPr>
          <w:rFonts w:ascii="Times New Roman" w:eastAsia="Times New Roman" w:hAnsi="Times New Roman" w:cs="Times New Roman"/>
          <w:sz w:val="28"/>
          <w:szCs w:val="28"/>
        </w:rPr>
        <w:t>др</w:t>
      </w:r>
      <w:proofErr w:type="spellEnd"/>
      <w:r w:rsidRPr="00174EA4">
        <w:rPr>
          <w:rFonts w:ascii="Times New Roman" w:eastAsia="Times New Roman" w:hAnsi="Times New Roman" w:cs="Times New Roman"/>
          <w:sz w:val="28"/>
          <w:szCs w:val="28"/>
        </w:rPr>
        <w:t xml:space="preserve">). Это позволяет формировать у детей словесно-наглядные обобщения.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Большое значение для овладения языком имеет накопление словарного фонда. Тематика накопления лексики связана с учебно-игровой деятельностью, с соблюдением правил самообслуживания, личной гигиены, режима дня. Решается задача не только накопления словаря, но и формирования наглядных и словесно – наглядных обобщений. Усвоение лексико-грамматического материала начинается с организации такого речевого общения, при котором пониманию данного материала предшествует его использование. Наряду с ознакомлением со значением слова проводится работа над усвоением его </w:t>
      </w:r>
      <w:proofErr w:type="spellStart"/>
      <w:r w:rsidRPr="00174EA4">
        <w:rPr>
          <w:rFonts w:ascii="Times New Roman" w:eastAsia="Times New Roman" w:hAnsi="Times New Roman" w:cs="Times New Roman"/>
          <w:sz w:val="28"/>
          <w:szCs w:val="28"/>
        </w:rPr>
        <w:t>звуко</w:t>
      </w:r>
      <w:proofErr w:type="spellEnd"/>
      <w:r w:rsidRPr="00174EA4">
        <w:rPr>
          <w:rFonts w:ascii="Times New Roman" w:eastAsia="Times New Roman" w:hAnsi="Times New Roman" w:cs="Times New Roman"/>
          <w:sz w:val="28"/>
          <w:szCs w:val="28"/>
        </w:rPr>
        <w:t xml:space="preserve"> - буквенного состава. Выделяя схожие и различные свойства видовых понятий одной родовой группы, учащиеся знакомятся с операцией сравнения, необходимой для развития мышления, для усвоения прочных и глубоких знаний.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Все эти стороны речевой деятельности формируются в единстве и тесной взаимосвязи на основе развития и совершенствования двух форм речи – устной и письменной. Уроки развития речи тесно связаны с другими разделами работы над языком. Они подготавливают определенный лексический материал для формирования грамматического строя речи, знакомят учащихся со значением словосочетаний, грамматическая структура которых потом усваивается ими практически. На уроках развития речи учащиеся в устной и письменной форме закрепляют, уточняют те навыки построения предложений, которые они </w:t>
      </w:r>
      <w:r w:rsidRPr="00174EA4">
        <w:rPr>
          <w:rFonts w:ascii="Times New Roman" w:eastAsia="Times New Roman" w:hAnsi="Times New Roman" w:cs="Times New Roman"/>
          <w:sz w:val="28"/>
          <w:szCs w:val="28"/>
        </w:rPr>
        <w:lastRenderedPageBreak/>
        <w:t xml:space="preserve">приобрели, практически овладевая грамматическим строем языка. Решение этих задач во II отделении предусматривает формирование и обогащение словарного запаса, работа над пониманием и употреблением в речи предложений различных структур, обучение построению связных речевых высказываний с соблюдением лексической, грамматической и композиционной правильности.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Работа на уроке развитие речи строится на основе определенной темы. Темы должны быть близки учащимся по жизненному опыту, должны отражать события и явления окружающей жизни, отвечать интересам детей. В содержательном плане они соответственно увязываются с тематическим планирования разделов «Литературное чтение», «Ознакомление с окружающим миром» и «Окружающий мир».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В программе по развитию речи выделены два раздела: «Уточнение и обогащение словаря» и «Развитие связной речи». Программой определены группы слов, которые дети должны усвоить.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Предусмотрено ознакомление учащихся с многозначными и обобщающими словами, словами, близкими и противоположными по значению (синонимами и антонимами), словами с переносным значением и эмоционально</w:t>
      </w:r>
      <w:r>
        <w:rPr>
          <w:rFonts w:ascii="Times New Roman" w:eastAsia="Times New Roman" w:hAnsi="Times New Roman" w:cs="Times New Roman"/>
          <w:sz w:val="28"/>
          <w:szCs w:val="28"/>
        </w:rPr>
        <w:t>-</w:t>
      </w:r>
      <w:r w:rsidRPr="00174EA4">
        <w:rPr>
          <w:rFonts w:ascii="Times New Roman" w:eastAsia="Times New Roman" w:hAnsi="Times New Roman" w:cs="Times New Roman"/>
          <w:sz w:val="28"/>
          <w:szCs w:val="28"/>
        </w:rPr>
        <w:t xml:space="preserve">экспрессивной окраской. При этом термины учащимся не сообщаются.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Словарная работа включает в себя не только объяснение и уточнение значений слов, но и анализ их звукобуквенного состава.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От оперирования отдельными предложениями в I-V классах учащиеся постепенно переходят к овладению навыками повествования, связного и последовательного изложения того, что они увидели, услышали и прочитали.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Развитие связной речи регулируется программными требованиями к типам предложений, работа над которыми должна вестись в течение года. Типы предложения от класса к классу усложняются.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Основой единицы речи в процессе обучения является связное высказывание. С учетом этого программа предусматривает специальную работу над текстом как единица речи.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Большое место на уроке развития речи занимают речевые упражнения (словарные, синтаксические, композиционные). В обучение включаются разные формы (монологическая и диалогическая), виды (устная и письменная) и типы речи (описательная, повествовательная, с элементами рассуждения). </w:t>
      </w:r>
    </w:p>
    <w:p w:rsidR="00174EA4" w:rsidRPr="00174EA4" w:rsidRDefault="00174EA4" w:rsidP="00174EA4">
      <w:pPr>
        <w:tabs>
          <w:tab w:val="left" w:pos="567"/>
          <w:tab w:val="left" w:pos="993"/>
        </w:tabs>
        <w:spacing w:after="0" w:line="360" w:lineRule="auto"/>
        <w:ind w:left="57" w:right="57" w:firstLine="567"/>
        <w:jc w:val="both"/>
        <w:rPr>
          <w:rFonts w:ascii="Times New Roman" w:eastAsia="Times New Roman" w:hAnsi="Times New Roman" w:cs="Times New Roman"/>
          <w:sz w:val="28"/>
          <w:szCs w:val="28"/>
        </w:rPr>
      </w:pPr>
      <w:r w:rsidRPr="00174EA4">
        <w:rPr>
          <w:rFonts w:ascii="Times New Roman" w:eastAsia="Times New Roman" w:hAnsi="Times New Roman" w:cs="Times New Roman"/>
          <w:sz w:val="28"/>
          <w:szCs w:val="28"/>
        </w:rPr>
        <w:lastRenderedPageBreak/>
        <w:t xml:space="preserve">Развитие устной речи тесно связано с развитием письменной речи. Основными видами работы по развитию письменной речи являются изложение и сочинение. Выбор тем для изложений и сочинений определяется главным образом их воспитательной значимостью, опытом и интересами детей. При этом учитываются доступность содержания и языкового оформления. </w:t>
      </w:r>
    </w:p>
    <w:p w:rsidR="00174EA4" w:rsidRDefault="00174EA4" w:rsidP="00174EA4">
      <w:pPr>
        <w:tabs>
          <w:tab w:val="left" w:pos="567"/>
          <w:tab w:val="left" w:pos="993"/>
        </w:tabs>
        <w:spacing w:after="0" w:line="360" w:lineRule="auto"/>
        <w:ind w:left="57" w:right="57" w:firstLine="567"/>
        <w:jc w:val="both"/>
        <w:rPr>
          <w:rFonts w:ascii="Times New Roman" w:eastAsia="Times New Roman" w:hAnsi="Times New Roman" w:cs="Times New Roman"/>
          <w:sz w:val="28"/>
          <w:szCs w:val="28"/>
        </w:rPr>
      </w:pPr>
      <w:r w:rsidRPr="00174EA4">
        <w:rPr>
          <w:rFonts w:ascii="Times New Roman" w:eastAsia="Times New Roman" w:hAnsi="Times New Roman" w:cs="Times New Roman"/>
          <w:sz w:val="28"/>
          <w:szCs w:val="28"/>
        </w:rPr>
        <w:t xml:space="preserve">Усвоение данной программы обеспечивает достижение следующих результатов: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b/>
          <w:i/>
          <w:sz w:val="28"/>
          <w:szCs w:val="28"/>
        </w:rPr>
        <w:t>Личностные результаты:</w:t>
      </w:r>
      <w:r w:rsidRPr="00174EA4">
        <w:rPr>
          <w:rFonts w:ascii="Times New Roman" w:eastAsia="Times New Roman" w:hAnsi="Times New Roman" w:cs="Times New Roman"/>
          <w:i/>
          <w:sz w:val="28"/>
          <w:szCs w:val="28"/>
        </w:rPr>
        <w:t xml:space="preserve">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целостного, социально ориентированного взгляда на мир в его органическом единстве и разнообразии природы, народов, культур и религий.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уважительного отношения к иному мнению, истории и культуре других народов.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Принятие и освоение социальной роли обучающихся, развитие мотивов учебной деятельности и формирование личностного смысла учения.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эстетических потребностей, ценностей и чувств.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этических чувств, доброжелательности и эмоционально-нравственной отзывчивости, понимания и сопереживания чувствам других людей.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Развитие навыков сотрудничества со взрослыми и сверстниками, умения не создавать конфликтов и находить выходы из спорных ситуаций.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речевыми навыками (понимание значений слов и их употребление, обогащение словарного запаса, развитие навыков связной речи).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Развитие связной устной речи слабослышащих учащихся.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b/>
          <w:i/>
          <w:sz w:val="28"/>
          <w:szCs w:val="28"/>
        </w:rPr>
        <w:t xml:space="preserve">Метапредметные результаты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способностью принимать и сохранять цели и задачи учебной деятельности, поиска средств их осуществления.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Формировать умения и навыков решать проблемы</w:t>
      </w:r>
      <w:r>
        <w:rPr>
          <w:rFonts w:ascii="Times New Roman" w:eastAsia="Times New Roman" w:hAnsi="Times New Roman" w:cs="Times New Roman"/>
          <w:sz w:val="28"/>
          <w:szCs w:val="28"/>
        </w:rPr>
        <w:t xml:space="preserve"> </w:t>
      </w:r>
      <w:r w:rsidRPr="00174EA4">
        <w:rPr>
          <w:rFonts w:ascii="Times New Roman" w:eastAsia="Times New Roman" w:hAnsi="Times New Roman" w:cs="Times New Roman"/>
          <w:sz w:val="28"/>
          <w:szCs w:val="28"/>
        </w:rPr>
        <w:t xml:space="preserve">творческого и поискового характера.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lastRenderedPageBreak/>
        <w:t xml:space="preserve">Формирование умений планировать, контролировать и оценивать учебные действия в соответствии с поставленной задачей (создавать отчет по предложенному учителем плану о проделанной работе).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Освоение начальных форм познавательной и личностной рефлексии.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Активное использование речевых средств в соответствии с речевыми возможностями обучающегося.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навыками осмысленного чтения текстов различных стилей и жанров в соответствии с целями и задачами; способностью осознанно строить речевое высказывание в соответствии с речевыми возможностями учащегося.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логическими действиями сравнения, анализа, синтеза, обобщения, классификации по родовидовым признакам.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разделами курса «Развитие речи».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Овладение базовыми предметными и метапредметными понятиями, отражающими существенные связи и отношения между объектами и процессами. </w:t>
      </w:r>
    </w:p>
    <w:p w:rsidR="00174EA4" w:rsidRPr="00174EA4" w:rsidRDefault="00174EA4" w:rsidP="00174EA4">
      <w:p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b/>
          <w:i/>
          <w:sz w:val="28"/>
          <w:szCs w:val="28"/>
        </w:rPr>
        <w:t xml:space="preserve">Предметные результаты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предложений со словами, обозначающих трудовую деятельность, профессиональные занятия и профессии;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предложений со словами, обозначающих детенышей животных;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предложений со словами, характеризующие предмет по материалу, веществу, принадлежности лицу или животному, отношению к месту или группе лиц;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предложений со словами, близких и противоположных по значению (синонимы, антонимы);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lastRenderedPageBreak/>
        <w:t xml:space="preserve">формирование позитивного отношения к правильной устной и письменной речи;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первоначальных представлений о нормах русского языка (орфоэпических, лексических, грамматических, орфографических, пунктуационных) и правилах речевого этикета;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формирование умения проверять написанное;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устанавливать по вопросам связь между словами в предложении;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побудительных, повествовательных и вопросительных предложений;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предложений с однородными членами и обобщающими словами, с прямой речью;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понимание и употребление в речи сложных предложений с придаточными причины, цели, времени, места;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составление диалогов в форме вопросов и ответов с использованием тематического словаря; </w:t>
      </w:r>
    </w:p>
    <w:p w:rsidR="00174EA4" w:rsidRPr="00174EA4" w:rsidRDefault="00174EA4" w:rsidP="00174EA4">
      <w:pPr>
        <w:numPr>
          <w:ilvl w:val="0"/>
          <w:numId w:val="2"/>
        </w:numPr>
        <w:tabs>
          <w:tab w:val="left" w:pos="567"/>
          <w:tab w:val="left" w:pos="993"/>
        </w:tabs>
        <w:spacing w:after="0" w:line="360" w:lineRule="auto"/>
        <w:ind w:left="57" w:right="57" w:firstLine="567"/>
        <w:jc w:val="both"/>
        <w:rPr>
          <w:rFonts w:ascii="Times New Roman" w:hAnsi="Times New Roman" w:cs="Times New Roman"/>
          <w:sz w:val="28"/>
          <w:szCs w:val="28"/>
        </w:rPr>
      </w:pPr>
      <w:r w:rsidRPr="00174EA4">
        <w:rPr>
          <w:rFonts w:ascii="Times New Roman" w:eastAsia="Times New Roman" w:hAnsi="Times New Roman" w:cs="Times New Roman"/>
          <w:sz w:val="28"/>
          <w:szCs w:val="28"/>
        </w:rPr>
        <w:t xml:space="preserve">составление устных рассказов по сюжетным картинкам, по личным наблюдениям детей (с помощью вопросов учителя); </w:t>
      </w:r>
    </w:p>
    <w:p w:rsidR="00174EA4" w:rsidRPr="00174EA4" w:rsidRDefault="00174EA4" w:rsidP="00174EA4">
      <w:pPr>
        <w:shd w:val="clear" w:color="auto" w:fill="FFFFFF"/>
        <w:spacing w:after="0" w:line="240" w:lineRule="auto"/>
        <w:ind w:firstLine="709"/>
        <w:jc w:val="center"/>
        <w:rPr>
          <w:rFonts w:ascii="Times New Roman" w:eastAsia="Times New Roman" w:hAnsi="Times New Roman" w:cs="Times New Roman"/>
          <w:color w:val="181818"/>
          <w:sz w:val="21"/>
          <w:szCs w:val="21"/>
        </w:rPr>
      </w:pPr>
      <w:r w:rsidRPr="00266923">
        <w:rPr>
          <w:rFonts w:ascii="Times New Roman" w:eastAsia="Times New Roman" w:hAnsi="Times New Roman" w:cs="Times New Roman"/>
          <w:b/>
          <w:bCs/>
          <w:sz w:val="28"/>
          <w:szCs w:val="28"/>
        </w:rPr>
        <w:t>Учебно-тематический план</w:t>
      </w:r>
    </w:p>
    <w:tbl>
      <w:tblPr>
        <w:tblStyle w:val="TableGrid"/>
        <w:tblpPr w:leftFromText="180" w:rightFromText="180" w:vertAnchor="text" w:horzAnchor="margin" w:tblpY="552"/>
        <w:tblW w:w="9881" w:type="dxa"/>
        <w:tblInd w:w="0" w:type="dxa"/>
        <w:tblLayout w:type="fixed"/>
        <w:tblCellMar>
          <w:top w:w="47" w:type="dxa"/>
          <w:right w:w="10" w:type="dxa"/>
        </w:tblCellMar>
        <w:tblLook w:val="04A0" w:firstRow="1" w:lastRow="0" w:firstColumn="1" w:lastColumn="0" w:noHBand="0" w:noVBand="1"/>
      </w:tblPr>
      <w:tblGrid>
        <w:gridCol w:w="526"/>
        <w:gridCol w:w="6196"/>
        <w:gridCol w:w="891"/>
        <w:gridCol w:w="1134"/>
        <w:gridCol w:w="1134"/>
      </w:tblGrid>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b/>
                <w:sz w:val="24"/>
                <w:szCs w:val="24"/>
              </w:rPr>
              <w:t xml:space="preserve">Название раздела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Default="00174EA4" w:rsidP="00174EA4">
            <w:pPr>
              <w:tabs>
                <w:tab w:val="left" w:pos="287"/>
                <w:tab w:val="left" w:pos="993"/>
              </w:tabs>
              <w:spacing w:line="276" w:lineRule="auto"/>
              <w:ind w:right="-757" w:firstLine="145"/>
              <w:jc w:val="both"/>
              <w:rPr>
                <w:rFonts w:ascii="Times New Roman" w:eastAsia="Times New Roman" w:hAnsi="Times New Roman" w:cs="Times New Roman"/>
                <w:b/>
                <w:sz w:val="24"/>
                <w:szCs w:val="24"/>
              </w:rPr>
            </w:pPr>
            <w:r w:rsidRPr="00DF569A">
              <w:rPr>
                <w:rFonts w:ascii="Times New Roman" w:eastAsia="Times New Roman" w:hAnsi="Times New Roman" w:cs="Times New Roman"/>
                <w:b/>
                <w:sz w:val="24"/>
                <w:szCs w:val="24"/>
              </w:rPr>
              <w:t xml:space="preserve">Кол-во </w:t>
            </w:r>
          </w:p>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b/>
                <w:sz w:val="24"/>
                <w:szCs w:val="24"/>
              </w:rPr>
              <w:t xml:space="preserve">часов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К/р </w:t>
            </w:r>
            <w:r w:rsidRPr="00174EA4">
              <w:rPr>
                <w:rFonts w:ascii="Times New Roman" w:eastAsia="Times New Roman" w:hAnsi="Times New Roman" w:cs="Times New Roman"/>
                <w:sz w:val="24"/>
                <w:szCs w:val="24"/>
              </w:rPr>
              <w:t>и</w:t>
            </w:r>
            <w:r>
              <w:rPr>
                <w:rFonts w:ascii="Times New Roman" w:eastAsia="Times New Roman" w:hAnsi="Times New Roman" w:cs="Times New Roman"/>
                <w:b/>
                <w:sz w:val="24"/>
                <w:szCs w:val="24"/>
              </w:rPr>
              <w:t xml:space="preserve"> С/р</w:t>
            </w:r>
          </w:p>
        </w:tc>
      </w:tr>
      <w:tr w:rsidR="00174EA4" w:rsidRPr="00571E41" w:rsidTr="00174EA4">
        <w:trPr>
          <w:trHeight w:val="241"/>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мы делали летом?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Осень пришла.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12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Мы делаем зарядку.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2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ты сделал хорошего?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Я люблю зиму.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12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Все работы хороши… </w:t>
            </w:r>
          </w:p>
        </w:tc>
        <w:tc>
          <w:tcPr>
            <w:tcW w:w="891" w:type="dxa"/>
            <w:tcBorders>
              <w:top w:val="single" w:sz="4" w:space="0" w:color="000000"/>
              <w:left w:val="nil"/>
              <w:bottom w:val="single" w:sz="4" w:space="0" w:color="000000"/>
              <w:right w:val="single" w:sz="4" w:space="0" w:color="000000"/>
            </w:tcBorders>
            <w:vAlign w:val="bottom"/>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4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На земле, в небесах и на море (о видах транспорта). </w:t>
            </w:r>
          </w:p>
        </w:tc>
        <w:tc>
          <w:tcPr>
            <w:tcW w:w="891" w:type="dxa"/>
            <w:tcBorders>
              <w:top w:val="single" w:sz="4" w:space="0" w:color="000000"/>
              <w:left w:val="nil"/>
              <w:bottom w:val="single" w:sz="4" w:space="0" w:color="000000"/>
              <w:right w:val="single" w:sz="4" w:space="0" w:color="000000"/>
            </w:tcBorders>
            <w:vAlign w:val="bottom"/>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Наши любимые сказки. </w:t>
            </w:r>
          </w:p>
        </w:tc>
        <w:tc>
          <w:tcPr>
            <w:tcW w:w="891" w:type="dxa"/>
            <w:tcBorders>
              <w:top w:val="single" w:sz="4" w:space="0" w:color="000000"/>
              <w:left w:val="nil"/>
              <w:bottom w:val="single" w:sz="4" w:space="0" w:color="000000"/>
              <w:right w:val="single" w:sz="4" w:space="0" w:color="000000"/>
            </w:tcBorders>
            <w:vAlign w:val="bottom"/>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мы знаем о животных?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9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Вот начинается весна.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15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Мамин день. </w:t>
            </w:r>
          </w:p>
        </w:tc>
        <w:tc>
          <w:tcPr>
            <w:tcW w:w="891" w:type="dxa"/>
            <w:tcBorders>
              <w:top w:val="single" w:sz="4" w:space="0" w:color="000000"/>
              <w:left w:val="nil"/>
              <w:bottom w:val="single" w:sz="4" w:space="0" w:color="000000"/>
              <w:right w:val="single" w:sz="4" w:space="0" w:color="000000"/>
            </w:tcBorders>
            <w:vAlign w:val="bottom"/>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3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Мы рисуем, играем, танцуем (об играх, о прогулках, творческих занятиях детей). </w:t>
            </w:r>
          </w:p>
        </w:tc>
        <w:tc>
          <w:tcPr>
            <w:tcW w:w="891" w:type="dxa"/>
            <w:tcBorders>
              <w:top w:val="single" w:sz="4" w:space="0" w:color="000000"/>
              <w:left w:val="nil"/>
              <w:bottom w:val="single" w:sz="4" w:space="0" w:color="000000"/>
              <w:right w:val="single" w:sz="4" w:space="0" w:color="000000"/>
            </w:tcBorders>
            <w:vAlign w:val="center"/>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12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Скоро летние каникулы.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196" w:type="dxa"/>
            <w:tcBorders>
              <w:top w:val="single" w:sz="4" w:space="0" w:color="000000"/>
              <w:left w:val="single" w:sz="4" w:space="0" w:color="000000"/>
              <w:bottom w:val="single" w:sz="4" w:space="0" w:color="000000"/>
              <w:right w:val="nil"/>
            </w:tcBorders>
          </w:tcPr>
          <w:p w:rsidR="00174EA4" w:rsidRPr="00DF569A" w:rsidRDefault="00174EA4" w:rsidP="00174EA4">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Повторение за год </w:t>
            </w:r>
          </w:p>
        </w:tc>
        <w:tc>
          <w:tcPr>
            <w:tcW w:w="891" w:type="dxa"/>
            <w:tcBorders>
              <w:top w:val="single" w:sz="4" w:space="0" w:color="000000"/>
              <w:left w:val="nil"/>
              <w:bottom w:val="single" w:sz="4" w:space="0" w:color="000000"/>
              <w:right w:val="single" w:sz="4" w:space="0" w:color="000000"/>
            </w:tcBorders>
          </w:tcPr>
          <w:p w:rsidR="00174EA4" w:rsidRPr="00DF569A" w:rsidRDefault="00174EA4" w:rsidP="00174EA4">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4 </w:t>
            </w:r>
          </w:p>
        </w:tc>
        <w:tc>
          <w:tcPr>
            <w:tcW w:w="1134" w:type="dxa"/>
            <w:tcBorders>
              <w:top w:val="single" w:sz="4" w:space="0" w:color="000000"/>
              <w:left w:val="single" w:sz="4" w:space="0" w:color="000000"/>
              <w:bottom w:val="single" w:sz="4" w:space="0" w:color="000000"/>
              <w:right w:val="single" w:sz="4" w:space="0" w:color="000000"/>
            </w:tcBorders>
          </w:tcPr>
          <w:p w:rsidR="00174EA4" w:rsidRPr="00DF569A" w:rsidRDefault="00174EA4" w:rsidP="00174EA4">
            <w:pPr>
              <w:tabs>
                <w:tab w:val="left" w:pos="287"/>
                <w:tab w:val="left" w:pos="993"/>
              </w:tabs>
              <w:spacing w:line="276" w:lineRule="auto"/>
              <w:ind w:right="-757" w:firstLine="145"/>
              <w:jc w:val="both"/>
              <w:rPr>
                <w:rFonts w:ascii="Times New Roman" w:eastAsia="Times New Roman" w:hAnsi="Times New Roman" w:cs="Times New Roman"/>
                <w:sz w:val="24"/>
                <w:szCs w:val="24"/>
              </w:rPr>
            </w:pPr>
          </w:p>
        </w:tc>
      </w:tr>
      <w:tr w:rsidR="00174EA4" w:rsidRPr="00571E41" w:rsidTr="00174EA4">
        <w:trPr>
          <w:trHeight w:val="240"/>
        </w:trPr>
        <w:tc>
          <w:tcPr>
            <w:tcW w:w="526" w:type="dxa"/>
            <w:tcBorders>
              <w:top w:val="single" w:sz="4" w:space="0" w:color="000000"/>
              <w:left w:val="single" w:sz="4" w:space="0" w:color="000000"/>
              <w:bottom w:val="single" w:sz="4" w:space="0" w:color="000000"/>
              <w:right w:val="nil"/>
            </w:tcBorders>
          </w:tcPr>
          <w:p w:rsidR="00174EA4" w:rsidRPr="00174EA4" w:rsidRDefault="00174EA4" w:rsidP="00174EA4">
            <w:pPr>
              <w:tabs>
                <w:tab w:val="left" w:pos="284"/>
                <w:tab w:val="left" w:pos="993"/>
              </w:tabs>
              <w:spacing w:line="276" w:lineRule="auto"/>
              <w:ind w:left="142" w:right="-757"/>
              <w:jc w:val="both"/>
              <w:rPr>
                <w:rFonts w:ascii="Times New Roman" w:hAnsi="Times New Roman" w:cs="Times New Roman"/>
                <w:b/>
                <w:sz w:val="24"/>
                <w:szCs w:val="24"/>
              </w:rPr>
            </w:pPr>
            <w:r w:rsidRPr="00174EA4">
              <w:rPr>
                <w:rFonts w:ascii="Times New Roman" w:hAnsi="Times New Roman" w:cs="Times New Roman"/>
                <w:b/>
                <w:sz w:val="24"/>
                <w:szCs w:val="24"/>
              </w:rPr>
              <w:t>15</w:t>
            </w:r>
          </w:p>
        </w:tc>
        <w:tc>
          <w:tcPr>
            <w:tcW w:w="6196" w:type="dxa"/>
            <w:tcBorders>
              <w:top w:val="single" w:sz="4" w:space="0" w:color="000000"/>
              <w:left w:val="single" w:sz="4" w:space="0" w:color="000000"/>
              <w:bottom w:val="single" w:sz="4" w:space="0" w:color="000000"/>
              <w:right w:val="nil"/>
            </w:tcBorders>
          </w:tcPr>
          <w:p w:rsidR="00174EA4" w:rsidRPr="00174EA4" w:rsidRDefault="00174EA4" w:rsidP="00174EA4">
            <w:pPr>
              <w:tabs>
                <w:tab w:val="left" w:pos="284"/>
                <w:tab w:val="left" w:pos="993"/>
              </w:tabs>
              <w:spacing w:line="276" w:lineRule="auto"/>
              <w:ind w:left="142" w:right="-757"/>
              <w:jc w:val="both"/>
              <w:rPr>
                <w:rFonts w:ascii="Times New Roman" w:hAnsi="Times New Roman" w:cs="Times New Roman"/>
                <w:b/>
                <w:sz w:val="24"/>
                <w:szCs w:val="24"/>
              </w:rPr>
            </w:pPr>
            <w:r w:rsidRPr="00174EA4">
              <w:rPr>
                <w:rFonts w:ascii="Times New Roman" w:hAnsi="Times New Roman" w:cs="Times New Roman"/>
                <w:b/>
                <w:sz w:val="24"/>
                <w:szCs w:val="24"/>
              </w:rPr>
              <w:t xml:space="preserve">Всего </w:t>
            </w:r>
          </w:p>
        </w:tc>
        <w:tc>
          <w:tcPr>
            <w:tcW w:w="891" w:type="dxa"/>
            <w:tcBorders>
              <w:top w:val="single" w:sz="4" w:space="0" w:color="000000"/>
              <w:left w:val="nil"/>
              <w:bottom w:val="single" w:sz="4" w:space="0" w:color="000000"/>
              <w:right w:val="single" w:sz="4" w:space="0" w:color="000000"/>
            </w:tcBorders>
          </w:tcPr>
          <w:p w:rsidR="00174EA4" w:rsidRPr="00174EA4" w:rsidRDefault="00174EA4" w:rsidP="00174EA4">
            <w:pPr>
              <w:tabs>
                <w:tab w:val="left" w:pos="567"/>
                <w:tab w:val="left" w:pos="993"/>
              </w:tabs>
              <w:spacing w:line="276" w:lineRule="auto"/>
              <w:ind w:right="-757"/>
              <w:jc w:val="both"/>
              <w:rPr>
                <w:rFonts w:ascii="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74EA4" w:rsidRPr="00174EA4" w:rsidRDefault="00174EA4" w:rsidP="00174EA4">
            <w:pPr>
              <w:tabs>
                <w:tab w:val="left" w:pos="287"/>
                <w:tab w:val="left" w:pos="993"/>
              </w:tabs>
              <w:spacing w:line="276" w:lineRule="auto"/>
              <w:ind w:right="-757" w:firstLine="145"/>
              <w:jc w:val="both"/>
              <w:rPr>
                <w:rFonts w:ascii="Times New Roman" w:hAnsi="Times New Roman" w:cs="Times New Roman"/>
                <w:b/>
                <w:sz w:val="24"/>
                <w:szCs w:val="24"/>
              </w:rPr>
            </w:pPr>
            <w:r w:rsidRPr="00174EA4">
              <w:rPr>
                <w:rFonts w:ascii="Times New Roman" w:eastAsia="Times New Roman" w:hAnsi="Times New Roman" w:cs="Times New Roman"/>
                <w:b/>
                <w:sz w:val="24"/>
                <w:szCs w:val="24"/>
              </w:rPr>
              <w:t xml:space="preserve">102 часа </w:t>
            </w:r>
          </w:p>
        </w:tc>
        <w:tc>
          <w:tcPr>
            <w:tcW w:w="1134" w:type="dxa"/>
            <w:tcBorders>
              <w:top w:val="single" w:sz="4" w:space="0" w:color="000000"/>
              <w:left w:val="single" w:sz="4" w:space="0" w:color="000000"/>
              <w:bottom w:val="single" w:sz="4" w:space="0" w:color="000000"/>
              <w:right w:val="single" w:sz="4" w:space="0" w:color="000000"/>
            </w:tcBorders>
          </w:tcPr>
          <w:p w:rsidR="00174EA4" w:rsidRPr="00174EA4" w:rsidRDefault="00174EA4" w:rsidP="00174EA4">
            <w:pPr>
              <w:tabs>
                <w:tab w:val="left" w:pos="287"/>
                <w:tab w:val="left" w:pos="993"/>
              </w:tabs>
              <w:spacing w:line="276" w:lineRule="auto"/>
              <w:ind w:right="-757" w:firstLine="145"/>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9часов</w:t>
            </w:r>
          </w:p>
        </w:tc>
      </w:tr>
    </w:tbl>
    <w:p w:rsidR="00174EA4" w:rsidRPr="00571E41" w:rsidRDefault="00174EA4" w:rsidP="00174EA4">
      <w:pPr>
        <w:tabs>
          <w:tab w:val="left" w:pos="567"/>
          <w:tab w:val="left" w:pos="993"/>
        </w:tabs>
        <w:spacing w:after="14" w:line="276" w:lineRule="auto"/>
        <w:ind w:left="567" w:right="-757"/>
        <w:jc w:val="both"/>
        <w:rPr>
          <w:rFonts w:ascii="Times New Roman" w:hAnsi="Times New Roman" w:cs="Times New Roman"/>
          <w:sz w:val="28"/>
          <w:szCs w:val="28"/>
        </w:rPr>
      </w:pPr>
    </w:p>
    <w:p w:rsidR="00174EA4" w:rsidRDefault="00174EA4" w:rsidP="00174EA4">
      <w:pPr>
        <w:tabs>
          <w:tab w:val="left" w:pos="567"/>
          <w:tab w:val="left" w:pos="993"/>
        </w:tabs>
        <w:spacing w:after="8" w:line="276" w:lineRule="auto"/>
        <w:ind w:right="-757" w:firstLine="567"/>
        <w:jc w:val="both"/>
        <w:rPr>
          <w:rFonts w:ascii="Times New Roman" w:eastAsia="Times New Roman" w:hAnsi="Times New Roman" w:cs="Times New Roman"/>
          <w:b/>
          <w:sz w:val="28"/>
          <w:szCs w:val="28"/>
        </w:rPr>
      </w:pP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lastRenderedPageBreak/>
        <w:t>Система оценивания результатов освоения программы</w:t>
      </w:r>
      <w:r>
        <w:rPr>
          <w:rFonts w:ascii="Times New Roman" w:eastAsia="Times New Roman" w:hAnsi="Times New Roman" w:cs="Times New Roman"/>
          <w:color w:val="010101"/>
          <w:sz w:val="28"/>
          <w:szCs w:val="28"/>
        </w:rPr>
        <w:t>:</w:t>
      </w:r>
    </w:p>
    <w:p w:rsidR="00174EA4" w:rsidRPr="00BD4156" w:rsidRDefault="00174EA4" w:rsidP="00174EA4">
      <w:pPr>
        <w:spacing w:after="0" w:line="360" w:lineRule="auto"/>
        <w:ind w:left="57" w:right="57" w:firstLine="936"/>
        <w:jc w:val="both"/>
        <w:rPr>
          <w:rFonts w:ascii="Times New Roman" w:eastAsia="Times New Roman" w:hAnsi="Times New Roman" w:cs="Times New Roman"/>
          <w:b/>
          <w:color w:val="010101"/>
          <w:sz w:val="28"/>
          <w:szCs w:val="28"/>
        </w:rPr>
      </w:pPr>
      <w:r w:rsidRPr="00BD4156">
        <w:rPr>
          <w:rFonts w:ascii="Times New Roman" w:eastAsia="Times New Roman" w:hAnsi="Times New Roman" w:cs="Times New Roman"/>
          <w:b/>
          <w:iCs/>
          <w:color w:val="010101"/>
          <w:sz w:val="28"/>
          <w:szCs w:val="28"/>
        </w:rPr>
        <w:t>Разговорная речь</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Навыки устной разговорной речи проверяются и оцениваются в ходе повседневной работы учащихся на уроке путем проведения проверочных работ. При оценке учитывается самостоятельность, содержательность и грамотной речи школьников, правильность выполнения</w:t>
      </w:r>
      <w:r>
        <w:rPr>
          <w:rFonts w:ascii="Times New Roman" w:eastAsia="Times New Roman" w:hAnsi="Times New Roman" w:cs="Times New Roman"/>
          <w:color w:val="010101"/>
          <w:sz w:val="28"/>
          <w:szCs w:val="28"/>
        </w:rPr>
        <w:t xml:space="preserve"> </w:t>
      </w:r>
      <w:proofErr w:type="gramStart"/>
      <w:r w:rsidRPr="00BD4156">
        <w:rPr>
          <w:rFonts w:ascii="Times New Roman" w:eastAsia="Times New Roman" w:hAnsi="Times New Roman" w:cs="Times New Roman"/>
          <w:color w:val="010101"/>
          <w:sz w:val="28"/>
          <w:szCs w:val="28"/>
        </w:rPr>
        <w:t>задания</w:t>
      </w:r>
      <w:proofErr w:type="gramEnd"/>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по существу.</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При оценке выполнения заданий по </w:t>
      </w:r>
      <w:r w:rsidRPr="00BD4156">
        <w:rPr>
          <w:rFonts w:ascii="Times New Roman" w:eastAsia="Times New Roman" w:hAnsi="Times New Roman" w:cs="Times New Roman"/>
          <w:iCs/>
          <w:color w:val="010101"/>
          <w:sz w:val="28"/>
          <w:szCs w:val="28"/>
        </w:rPr>
        <w:t>устной разговорной речи</w:t>
      </w:r>
      <w:r>
        <w:rPr>
          <w:rFonts w:ascii="Times New Roman" w:eastAsia="Times New Roman" w:hAnsi="Times New Roman" w:cs="Times New Roman"/>
          <w:iCs/>
          <w:color w:val="010101"/>
          <w:sz w:val="28"/>
          <w:szCs w:val="28"/>
        </w:rPr>
        <w:t xml:space="preserve"> </w:t>
      </w:r>
      <w:r w:rsidRPr="00BD4156">
        <w:rPr>
          <w:rFonts w:ascii="Times New Roman" w:eastAsia="Times New Roman" w:hAnsi="Times New Roman" w:cs="Times New Roman"/>
          <w:color w:val="010101"/>
          <w:sz w:val="28"/>
          <w:szCs w:val="28"/>
        </w:rPr>
        <w:t>следует руководствоваться следующими положениями:</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«5» (отлично) ставится, если правильно выполнены все задания.</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Допускаются ошибки на пройденный грамматический материал и одна - две ошибки на построение предложения, тип которого предусмотрен программой;</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 xml:space="preserve">«4» (хорошо) ставится, если все задания выполнены </w:t>
      </w:r>
      <w:proofErr w:type="spellStart"/>
      <w:proofErr w:type="gramStart"/>
      <w:r w:rsidRPr="00BD4156">
        <w:rPr>
          <w:rFonts w:ascii="Times New Roman" w:eastAsia="Times New Roman" w:hAnsi="Times New Roman" w:cs="Times New Roman"/>
          <w:color w:val="010101"/>
          <w:sz w:val="28"/>
          <w:szCs w:val="28"/>
        </w:rPr>
        <w:t>правильно,но</w:t>
      </w:r>
      <w:proofErr w:type="spellEnd"/>
      <w:proofErr w:type="gramEnd"/>
      <w:r w:rsidRPr="00BD4156">
        <w:rPr>
          <w:rFonts w:ascii="Times New Roman" w:eastAsia="Times New Roman" w:hAnsi="Times New Roman" w:cs="Times New Roman"/>
          <w:color w:val="010101"/>
          <w:sz w:val="28"/>
          <w:szCs w:val="28"/>
        </w:rPr>
        <w:t xml:space="preserve"> допущены ошибки в построении предложений и их грамматическом оформлении;</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«3» (удовлетворительно) ставится, если выполнено более половины заданий с более ошибок в построении предложений и их грамматическом оформлении;</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«2» (неудовлетворительно) ставится, если выполнено менее половины заданий с ошибками (более пяти) в построении предложений и их грамматическом оформлении.</w:t>
      </w:r>
    </w:p>
    <w:p w:rsidR="00174EA4" w:rsidRPr="00BD4156" w:rsidRDefault="00174EA4" w:rsidP="00174EA4">
      <w:pPr>
        <w:spacing w:after="0" w:line="360" w:lineRule="auto"/>
        <w:ind w:left="57" w:right="57" w:firstLine="936"/>
        <w:jc w:val="both"/>
        <w:rPr>
          <w:rFonts w:ascii="Times New Roman" w:eastAsia="Times New Roman" w:hAnsi="Times New Roman" w:cs="Times New Roman"/>
          <w:b/>
          <w:color w:val="010101"/>
          <w:sz w:val="28"/>
          <w:szCs w:val="28"/>
        </w:rPr>
      </w:pPr>
      <w:r w:rsidRPr="00BD4156">
        <w:rPr>
          <w:rFonts w:ascii="Times New Roman" w:eastAsia="Times New Roman" w:hAnsi="Times New Roman" w:cs="Times New Roman"/>
          <w:b/>
          <w:iCs/>
          <w:color w:val="010101"/>
          <w:sz w:val="28"/>
          <w:szCs w:val="28"/>
        </w:rPr>
        <w:t>Связная речь</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При</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оценке устной монологической речи следует руководствоваться критериями, которые определены для письменной связной речи учащихся.</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Учитель обязан проверять все письменные работы детей и исправлять ошибки, допущенные ими.</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В связных письменных высказываниях школьников учитывается содержание, соответствие высказывания теме, последовательность изложения материала, точность употребления слов.</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 xml:space="preserve">При оценке письменных творческих работ учитываются ошибки лишь на пройденный лексический материал (не грамматический). Повторяющаяся ошибка в одних и тех же словах считается за одну ошибку. За работу ставится одна отметка. При расхождении качества содержания материала и его грамотности </w:t>
      </w:r>
      <w:r w:rsidRPr="00BD4156">
        <w:rPr>
          <w:rFonts w:ascii="Times New Roman" w:eastAsia="Times New Roman" w:hAnsi="Times New Roman" w:cs="Times New Roman"/>
          <w:color w:val="010101"/>
          <w:sz w:val="28"/>
          <w:szCs w:val="28"/>
        </w:rPr>
        <w:lastRenderedPageBreak/>
        <w:t>учитель дает устное разъяснение к отметке, указывая, какая сторона письменной работы выполнена лучше и какая хуже.</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Объем связных высказываний во 2</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классе – 5-8 предложений.</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За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iCs/>
          <w:color w:val="010101"/>
          <w:sz w:val="28"/>
          <w:szCs w:val="28"/>
        </w:rPr>
        <w:t>самостоятельную, творческую работу</w:t>
      </w:r>
      <w:r w:rsidRPr="00BD4156">
        <w:rPr>
          <w:rFonts w:ascii="Times New Roman" w:eastAsia="Times New Roman" w:hAnsi="Times New Roman" w:cs="Times New Roman"/>
          <w:color w:val="010101"/>
          <w:sz w:val="28"/>
          <w:szCs w:val="28"/>
        </w:rPr>
        <w:t> с хорошим уровнем речевого оформления учитель может повысить оценку на один балл.</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При оценке связного письменного высказывания (рассказ, описание, сочинение, изложение и др.) учитель должен руководствоваться следующими нормами:</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«5» (отлично) ставится, если содержание работы соответствует теме, отсутствуют ошибки в передаче фактов, содержание изложено последовательно. Допускается одна ошибка по содержанию, не учитываются грамматические ошибки свойственные при произношении глухих (парные глухие – звонкие согласные, безударная гласная в корне, непроизносимая согласная, искажение написания слова - пропуски, перестанови букв, слогов);</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«4» (хорошо) ставится, если содержание работы в основном соответствует теме, незначительны ошибки в фактическом материале и в последовательности изложения событий. Допускается не более двух недочетов в содержании, не более трех неправильных словоупотреблений, не учитываются грамматические ошибки свойственные при произношении глухих;</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«3» (удовлетворительно) ставится, если допущены отклонения от темы, имеются неточности в передаче фактов, отдельные нарушения в последовательности изложения, встречается неправильное словоупотребление. Допускается не более четырех недочетов в содержании и речевых недочетов, не учитываются грамматические ошибки свойственные при произношении глухих или пяти грамматических ошибок;</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«2» (неудовлетворительно) ставится, если есть отклонения от темы, допущено много фактических неточностей, нарушена последовательность в изложении материала, часты случаи неправильного словоупотребления. В целом допускается до шести ошибок в содержании и речевых недочетов или восемь грамматических ошибок.</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iCs/>
          <w:color w:val="010101"/>
          <w:sz w:val="28"/>
          <w:szCs w:val="28"/>
        </w:rPr>
        <w:t>письменных ответов на вопросы</w:t>
      </w:r>
      <w:r w:rsidRPr="00BD4156">
        <w:rPr>
          <w:rFonts w:ascii="Times New Roman" w:eastAsia="Times New Roman" w:hAnsi="Times New Roman" w:cs="Times New Roman"/>
          <w:color w:val="010101"/>
          <w:sz w:val="28"/>
          <w:szCs w:val="28"/>
        </w:rPr>
        <w:t> проводится с содержания ответов (правильность, точность, полнота), грамотность.</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Письменные ответы на вопросы оцениваются следующим образом:</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lastRenderedPageBreak/>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«5» (отлично) ставится за работу с правильными ответами на все вопросы; могут быть допущены грамматические ошибки свойственные при произношении глухих;</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«4» (хорошо) ставится за работу с правильными ответами на все</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вопросы, но с грамматическими ошибками свойственными при произношении глухих;</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«3» (удовлетворительно) ставится за работу, в которой содержатся ошибки по существу (в ответах на половину вопросов);</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«2»</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 xml:space="preserve">(неудовлетворительно)ставится за работу, в которой в большей части ответов содержатся </w:t>
      </w:r>
      <w:proofErr w:type="gramStart"/>
      <w:r w:rsidRPr="00BD4156">
        <w:rPr>
          <w:rFonts w:ascii="Times New Roman" w:eastAsia="Times New Roman" w:hAnsi="Times New Roman" w:cs="Times New Roman"/>
          <w:color w:val="010101"/>
          <w:sz w:val="28"/>
          <w:szCs w:val="28"/>
        </w:rPr>
        <w:t>ошибки</w:t>
      </w:r>
      <w:proofErr w:type="gramEnd"/>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по существу.</w:t>
      </w:r>
    </w:p>
    <w:p w:rsidR="00174EA4" w:rsidRPr="00BD4156" w:rsidRDefault="00174EA4" w:rsidP="00174EA4">
      <w:pPr>
        <w:spacing w:after="0" w:line="360" w:lineRule="auto"/>
        <w:ind w:left="57" w:right="57" w:firstLine="936"/>
        <w:jc w:val="both"/>
        <w:rPr>
          <w:rFonts w:ascii="Times New Roman" w:eastAsia="Times New Roman" w:hAnsi="Times New Roman" w:cs="Times New Roman"/>
          <w:b/>
          <w:color w:val="010101"/>
          <w:sz w:val="28"/>
          <w:szCs w:val="28"/>
        </w:rPr>
      </w:pPr>
      <w:r w:rsidRPr="00BD4156">
        <w:rPr>
          <w:rFonts w:ascii="Times New Roman" w:eastAsia="Times New Roman" w:hAnsi="Times New Roman" w:cs="Times New Roman"/>
          <w:b/>
          <w:iCs/>
          <w:color w:val="010101"/>
          <w:sz w:val="28"/>
          <w:szCs w:val="28"/>
        </w:rPr>
        <w:t>Списывание</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Дословное (без каких-либо изменений текста) списывание оценивается с точки зрения орфографии и каллиграфии. Осложненное списывание, т.е. списывание, требующее каких-либо изменений, оценивается с точки зрения грамматических умений учащихся на пройденный материал.</w:t>
      </w:r>
    </w:p>
    <w:p w:rsidR="00174EA4" w:rsidRPr="00BD4156"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Объём текстов для списывания:</w:t>
      </w:r>
    </w:p>
    <w:tbl>
      <w:tblPr>
        <w:tblW w:w="8970" w:type="dxa"/>
        <w:tblCellSpacing w:w="15" w:type="dxa"/>
        <w:tblInd w:w="619" w:type="dxa"/>
        <w:tblCellMar>
          <w:top w:w="15" w:type="dxa"/>
          <w:left w:w="15" w:type="dxa"/>
          <w:bottom w:w="15" w:type="dxa"/>
          <w:right w:w="15" w:type="dxa"/>
        </w:tblCellMar>
        <w:tblLook w:val="04A0" w:firstRow="1" w:lastRow="0" w:firstColumn="1" w:lastColumn="0" w:noHBand="0" w:noVBand="1"/>
      </w:tblPr>
      <w:tblGrid>
        <w:gridCol w:w="2412"/>
        <w:gridCol w:w="1823"/>
        <w:gridCol w:w="1580"/>
        <w:gridCol w:w="1570"/>
        <w:gridCol w:w="1585"/>
      </w:tblGrid>
      <w:tr w:rsidR="00174EA4" w:rsidRPr="00BD4156" w:rsidTr="00BB156C">
        <w:trPr>
          <w:tblCellSpacing w:w="15" w:type="dxa"/>
        </w:trPr>
        <w:tc>
          <w:tcPr>
            <w:tcW w:w="2366" w:type="dxa"/>
            <w:vMerge w:val="restart"/>
            <w:tcBorders>
              <w:top w:val="single" w:sz="4" w:space="0" w:color="auto"/>
              <w:left w:val="single" w:sz="4" w:space="0" w:color="auto"/>
            </w:tcBorders>
            <w:tcMar>
              <w:top w:w="75" w:type="dxa"/>
              <w:left w:w="150" w:type="dxa"/>
              <w:bottom w:w="75" w:type="dxa"/>
              <w:right w:w="150" w:type="dxa"/>
            </w:tcMar>
            <w:hideMark/>
          </w:tcPr>
          <w:p w:rsidR="00174EA4" w:rsidRDefault="00174EA4" w:rsidP="00BB156C">
            <w:pPr>
              <w:spacing w:after="0" w:line="360" w:lineRule="auto"/>
              <w:ind w:left="57" w:right="57" w:firstLine="936"/>
              <w:jc w:val="both"/>
              <w:rPr>
                <w:rFonts w:ascii="Times New Roman" w:eastAsia="Times New Roman" w:hAnsi="Times New Roman" w:cs="Times New Roman"/>
                <w:sz w:val="28"/>
                <w:szCs w:val="28"/>
              </w:rPr>
            </w:pPr>
          </w:p>
          <w:p w:rsidR="00174EA4" w:rsidRPr="00BD4156" w:rsidRDefault="00174EA4" w:rsidP="00BB156C">
            <w:pPr>
              <w:spacing w:after="0" w:line="360" w:lineRule="auto"/>
              <w:ind w:left="57" w:right="57" w:firstLine="693"/>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Класс</w:t>
            </w:r>
          </w:p>
        </w:tc>
        <w:tc>
          <w:tcPr>
            <w:tcW w:w="0" w:type="auto"/>
            <w:gridSpan w:val="4"/>
            <w:tcBorders>
              <w:top w:val="single" w:sz="4" w:space="0" w:color="auto"/>
              <w:left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left="57" w:right="57" w:firstLine="93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4156">
              <w:rPr>
                <w:rFonts w:ascii="Times New Roman" w:eastAsia="Times New Roman" w:hAnsi="Times New Roman" w:cs="Times New Roman"/>
                <w:sz w:val="28"/>
                <w:szCs w:val="28"/>
              </w:rPr>
              <w:t>Четверти</w:t>
            </w:r>
          </w:p>
        </w:tc>
      </w:tr>
      <w:tr w:rsidR="00174EA4" w:rsidRPr="00BD4156" w:rsidTr="00BB156C">
        <w:trPr>
          <w:tblCellSpacing w:w="15" w:type="dxa"/>
        </w:trPr>
        <w:tc>
          <w:tcPr>
            <w:tcW w:w="2366" w:type="dxa"/>
            <w:vMerge/>
            <w:tcBorders>
              <w:left w:val="single" w:sz="4" w:space="0" w:color="auto"/>
              <w:bottom w:val="single" w:sz="4" w:space="0" w:color="auto"/>
            </w:tcBorders>
            <w:vAlign w:val="center"/>
            <w:hideMark/>
          </w:tcPr>
          <w:p w:rsidR="00174EA4" w:rsidRPr="00BD4156" w:rsidRDefault="00174EA4" w:rsidP="00BB156C">
            <w:pPr>
              <w:spacing w:after="0" w:line="360" w:lineRule="auto"/>
              <w:ind w:left="57" w:right="57" w:firstLine="936"/>
              <w:jc w:val="both"/>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right="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415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p>
        </w:tc>
        <w:tc>
          <w:tcPr>
            <w:tcW w:w="0" w:type="auto"/>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2</w:t>
            </w:r>
          </w:p>
        </w:tc>
        <w:tc>
          <w:tcPr>
            <w:tcW w:w="0" w:type="auto"/>
            <w:tcBorders>
              <w:top w:val="single" w:sz="4" w:space="0" w:color="auto"/>
              <w:bottom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4</w:t>
            </w:r>
          </w:p>
        </w:tc>
      </w:tr>
      <w:tr w:rsidR="00174EA4" w:rsidRPr="00BD4156" w:rsidTr="00BB156C">
        <w:trPr>
          <w:tblCellSpacing w:w="15" w:type="dxa"/>
        </w:trPr>
        <w:tc>
          <w:tcPr>
            <w:tcW w:w="2366" w:type="dxa"/>
            <w:tcBorders>
              <w:top w:val="single" w:sz="4" w:space="0" w:color="auto"/>
              <w:left w:val="single" w:sz="4" w:space="0" w:color="auto"/>
              <w:bottom w:val="single" w:sz="4" w:space="0" w:color="auto"/>
            </w:tcBorders>
            <w:tcMar>
              <w:top w:w="75" w:type="dxa"/>
              <w:left w:w="150" w:type="dxa"/>
              <w:bottom w:w="75" w:type="dxa"/>
              <w:right w:w="150" w:type="dxa"/>
            </w:tcMar>
            <w:hideMark/>
          </w:tcPr>
          <w:p w:rsidR="00174EA4" w:rsidRDefault="00174EA4" w:rsidP="00BB156C">
            <w:pPr>
              <w:spacing w:after="0" w:line="360" w:lineRule="auto"/>
              <w:ind w:left="-58" w:right="57" w:firstLine="38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415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    </w:t>
            </w:r>
          </w:p>
          <w:p w:rsidR="00174EA4" w:rsidRPr="00BD4156" w:rsidRDefault="00174EA4" w:rsidP="00BB156C">
            <w:pPr>
              <w:spacing w:after="0" w:line="360" w:lineRule="auto"/>
              <w:ind w:left="-58" w:right="57" w:firstLine="7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класс                    </w:t>
            </w:r>
          </w:p>
        </w:tc>
        <w:tc>
          <w:tcPr>
            <w:tcW w:w="0" w:type="auto"/>
            <w:tcBorders>
              <w:left w:val="single" w:sz="4" w:space="0" w:color="auto"/>
              <w:bottom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left="255" w:right="57" w:hanging="1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D4156">
              <w:rPr>
                <w:rFonts w:ascii="Times New Roman" w:eastAsia="Times New Roman" w:hAnsi="Times New Roman" w:cs="Times New Roman"/>
                <w:sz w:val="28"/>
                <w:szCs w:val="28"/>
              </w:rPr>
              <w:t xml:space="preserve">5-10 </w:t>
            </w:r>
            <w:r>
              <w:rPr>
                <w:rFonts w:ascii="Times New Roman" w:eastAsia="Times New Roman" w:hAnsi="Times New Roman" w:cs="Times New Roman"/>
                <w:sz w:val="28"/>
                <w:szCs w:val="28"/>
              </w:rPr>
              <w:t xml:space="preserve">   </w:t>
            </w:r>
            <w:r w:rsidRPr="00BD4156">
              <w:rPr>
                <w:rFonts w:ascii="Times New Roman" w:eastAsia="Times New Roman" w:hAnsi="Times New Roman" w:cs="Times New Roman"/>
                <w:sz w:val="28"/>
                <w:szCs w:val="28"/>
              </w:rPr>
              <w:t>с</w:t>
            </w:r>
            <w:r>
              <w:rPr>
                <w:rFonts w:ascii="Times New Roman" w:eastAsia="Times New Roman" w:hAnsi="Times New Roman" w:cs="Times New Roman"/>
                <w:sz w:val="28"/>
                <w:szCs w:val="28"/>
              </w:rPr>
              <w:t>лов</w:t>
            </w:r>
          </w:p>
        </w:tc>
        <w:tc>
          <w:tcPr>
            <w:tcW w:w="0" w:type="auto"/>
            <w:tcBorders>
              <w:left w:val="single" w:sz="4" w:space="0" w:color="auto"/>
              <w:bottom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left="57"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10-15 слов</w:t>
            </w:r>
          </w:p>
        </w:tc>
        <w:tc>
          <w:tcPr>
            <w:tcW w:w="0" w:type="auto"/>
            <w:tcBorders>
              <w:bottom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left="57"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15-20 слов</w:t>
            </w:r>
          </w:p>
        </w:tc>
        <w:tc>
          <w:tcPr>
            <w:tcW w:w="0" w:type="auto"/>
            <w:tcBorders>
              <w:bottom w:val="single" w:sz="4" w:space="0" w:color="auto"/>
              <w:right w:val="single" w:sz="4" w:space="0" w:color="auto"/>
            </w:tcBorders>
            <w:tcMar>
              <w:top w:w="75" w:type="dxa"/>
              <w:left w:w="150" w:type="dxa"/>
              <w:bottom w:w="75" w:type="dxa"/>
              <w:right w:w="150" w:type="dxa"/>
            </w:tcMar>
            <w:hideMark/>
          </w:tcPr>
          <w:p w:rsidR="00174EA4" w:rsidRPr="00BD4156" w:rsidRDefault="00174EA4" w:rsidP="00BB156C">
            <w:pPr>
              <w:spacing w:after="0" w:line="360" w:lineRule="auto"/>
              <w:ind w:left="57" w:right="57"/>
              <w:jc w:val="both"/>
              <w:rPr>
                <w:rFonts w:ascii="Times New Roman" w:eastAsia="Times New Roman" w:hAnsi="Times New Roman" w:cs="Times New Roman"/>
                <w:sz w:val="28"/>
                <w:szCs w:val="28"/>
              </w:rPr>
            </w:pPr>
            <w:r w:rsidRPr="00BD4156">
              <w:rPr>
                <w:rFonts w:ascii="Times New Roman" w:eastAsia="Times New Roman" w:hAnsi="Times New Roman" w:cs="Times New Roman"/>
                <w:sz w:val="28"/>
                <w:szCs w:val="28"/>
              </w:rPr>
              <w:t>20-25 слов</w:t>
            </w:r>
          </w:p>
        </w:tc>
      </w:tr>
    </w:tbl>
    <w:p w:rsidR="00174EA4" w:rsidRDefault="00174EA4" w:rsidP="00174EA4">
      <w:pPr>
        <w:spacing w:after="0" w:line="360" w:lineRule="auto"/>
        <w:ind w:left="57" w:right="57" w:firstLine="936"/>
        <w:jc w:val="both"/>
        <w:rPr>
          <w:rFonts w:ascii="Times New Roman" w:eastAsia="Times New Roman" w:hAnsi="Times New Roman" w:cs="Times New Roman"/>
          <w:color w:val="010101"/>
          <w:sz w:val="28"/>
          <w:szCs w:val="28"/>
        </w:rPr>
      </w:pPr>
    </w:p>
    <w:p w:rsidR="00174EA4" w:rsidRPr="00BD4156" w:rsidRDefault="00174EA4" w:rsidP="00174EA4">
      <w:pPr>
        <w:spacing w:after="0" w:line="360" w:lineRule="auto"/>
        <w:ind w:left="57" w:right="57" w:firstLine="369"/>
        <w:jc w:val="both"/>
        <w:rPr>
          <w:rFonts w:ascii="Times New Roman" w:eastAsia="Times New Roman" w:hAnsi="Times New Roman" w:cs="Times New Roman"/>
          <w:color w:val="010101"/>
          <w:sz w:val="28"/>
          <w:szCs w:val="28"/>
        </w:rPr>
      </w:pP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При оценке списывания следует пользоваться следующими нормами:</w:t>
      </w:r>
    </w:p>
    <w:p w:rsidR="00174EA4" w:rsidRPr="00BD4156" w:rsidRDefault="00174EA4" w:rsidP="00174EA4">
      <w:pPr>
        <w:spacing w:after="0" w:line="360" w:lineRule="auto"/>
        <w:ind w:left="57" w:right="57" w:firstLine="369"/>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«5» ставится за работу без ошибок;</w:t>
      </w:r>
    </w:p>
    <w:p w:rsidR="00174EA4" w:rsidRPr="00BD4156" w:rsidRDefault="00174EA4" w:rsidP="00174EA4">
      <w:pPr>
        <w:spacing w:after="0" w:line="360" w:lineRule="auto"/>
        <w:ind w:left="57" w:right="57" w:firstLine="369"/>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«4»</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 xml:space="preserve">ставится за работу с </w:t>
      </w:r>
      <w:r>
        <w:rPr>
          <w:rFonts w:ascii="Times New Roman" w:eastAsia="Times New Roman" w:hAnsi="Times New Roman" w:cs="Times New Roman"/>
          <w:color w:val="010101"/>
          <w:sz w:val="28"/>
          <w:szCs w:val="28"/>
        </w:rPr>
        <w:t>1-3-мя</w:t>
      </w:r>
      <w:r w:rsidRPr="00BD4156">
        <w:rPr>
          <w:rFonts w:ascii="Times New Roman" w:eastAsia="Times New Roman" w:hAnsi="Times New Roman" w:cs="Times New Roman"/>
          <w:color w:val="010101"/>
          <w:sz w:val="28"/>
          <w:szCs w:val="28"/>
        </w:rPr>
        <w:t xml:space="preserve"> ошибками</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грамматического характера;</w:t>
      </w:r>
    </w:p>
    <w:p w:rsidR="00174EA4" w:rsidRPr="00BD4156" w:rsidRDefault="00174EA4" w:rsidP="00174EA4">
      <w:pPr>
        <w:spacing w:after="0" w:line="360" w:lineRule="auto"/>
        <w:ind w:left="57" w:right="57" w:firstLine="369"/>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«3» ставится за работу, в которой менее пяти ошибок;</w:t>
      </w:r>
    </w:p>
    <w:p w:rsidR="00174EA4" w:rsidRPr="00BD4156" w:rsidRDefault="00174EA4" w:rsidP="00174EA4">
      <w:pPr>
        <w:spacing w:after="0" w:line="360" w:lineRule="auto"/>
        <w:ind w:left="57" w:right="57" w:firstLine="369"/>
        <w:jc w:val="both"/>
        <w:rPr>
          <w:rFonts w:ascii="Times New Roman" w:eastAsia="Times New Roman" w:hAnsi="Times New Roman" w:cs="Times New Roman"/>
          <w:color w:val="010101"/>
          <w:sz w:val="28"/>
          <w:szCs w:val="28"/>
        </w:rPr>
      </w:pPr>
      <w:r w:rsidRPr="00BD4156">
        <w:rPr>
          <w:rFonts w:ascii="Times New Roman" w:eastAsia="Times New Roman" w:hAnsi="Times New Roman" w:cs="Times New Roman"/>
          <w:color w:val="010101"/>
          <w:sz w:val="28"/>
          <w:szCs w:val="28"/>
        </w:rPr>
        <w:t>Оценка</w:t>
      </w:r>
      <w:r>
        <w:rPr>
          <w:rFonts w:ascii="Times New Roman" w:eastAsia="Times New Roman" w:hAnsi="Times New Roman" w:cs="Times New Roman"/>
          <w:color w:val="010101"/>
          <w:sz w:val="28"/>
          <w:szCs w:val="28"/>
        </w:rPr>
        <w:t xml:space="preserve"> </w:t>
      </w:r>
      <w:r w:rsidRPr="00BD4156">
        <w:rPr>
          <w:rFonts w:ascii="Times New Roman" w:eastAsia="Times New Roman" w:hAnsi="Times New Roman" w:cs="Times New Roman"/>
          <w:color w:val="010101"/>
          <w:sz w:val="28"/>
          <w:szCs w:val="28"/>
        </w:rPr>
        <w:t>«2» ставится за работу, в которой допущено более шести ошибок.</w:t>
      </w:r>
    </w:p>
    <w:p w:rsidR="00174EA4" w:rsidRPr="00BD4156" w:rsidRDefault="00174EA4" w:rsidP="00174EA4">
      <w:pPr>
        <w:spacing w:after="0" w:line="360" w:lineRule="auto"/>
        <w:ind w:left="57" w:right="57" w:firstLine="369"/>
        <w:jc w:val="both"/>
        <w:rPr>
          <w:rFonts w:ascii="Times New Roman" w:hAnsi="Times New Roman" w:cs="Times New Roman"/>
          <w:sz w:val="28"/>
          <w:szCs w:val="28"/>
        </w:rPr>
      </w:pPr>
    </w:p>
    <w:p w:rsidR="00174EA4" w:rsidRPr="00571E41" w:rsidRDefault="00174EA4" w:rsidP="00174EA4">
      <w:pPr>
        <w:tabs>
          <w:tab w:val="left" w:pos="567"/>
          <w:tab w:val="left" w:pos="993"/>
        </w:tabs>
        <w:spacing w:after="8" w:line="276" w:lineRule="auto"/>
        <w:ind w:right="-757" w:firstLine="567"/>
        <w:jc w:val="both"/>
        <w:rPr>
          <w:rFonts w:ascii="Times New Roman" w:hAnsi="Times New Roman" w:cs="Times New Roman"/>
          <w:sz w:val="28"/>
          <w:szCs w:val="28"/>
        </w:rPr>
      </w:pPr>
    </w:p>
    <w:p w:rsidR="00174EA4" w:rsidRPr="00571E41" w:rsidRDefault="00174EA4" w:rsidP="00174EA4">
      <w:pPr>
        <w:tabs>
          <w:tab w:val="left" w:pos="567"/>
          <w:tab w:val="left" w:pos="993"/>
        </w:tabs>
        <w:spacing w:after="0" w:line="276" w:lineRule="auto"/>
        <w:ind w:right="-757" w:firstLine="567"/>
        <w:jc w:val="both"/>
        <w:rPr>
          <w:rFonts w:ascii="Times New Roman" w:hAnsi="Times New Roman" w:cs="Times New Roman"/>
          <w:sz w:val="28"/>
          <w:szCs w:val="28"/>
        </w:rPr>
      </w:pPr>
    </w:p>
    <w:p w:rsidR="00174EA4" w:rsidRDefault="00174EA4" w:rsidP="00174EA4">
      <w:pPr>
        <w:tabs>
          <w:tab w:val="left" w:pos="567"/>
          <w:tab w:val="left" w:pos="993"/>
        </w:tabs>
        <w:spacing w:after="14" w:line="276" w:lineRule="auto"/>
        <w:ind w:right="-757"/>
        <w:jc w:val="both"/>
        <w:rPr>
          <w:rFonts w:ascii="Times New Roman" w:eastAsia="Times New Roman" w:hAnsi="Times New Roman" w:cs="Times New Roman"/>
          <w:b/>
          <w:sz w:val="28"/>
          <w:szCs w:val="28"/>
        </w:rPr>
      </w:pPr>
    </w:p>
    <w:p w:rsidR="00174EA4" w:rsidRDefault="00174EA4" w:rsidP="00174EA4">
      <w:pPr>
        <w:tabs>
          <w:tab w:val="left" w:pos="567"/>
          <w:tab w:val="left" w:pos="993"/>
        </w:tabs>
        <w:spacing w:after="14" w:line="276" w:lineRule="auto"/>
        <w:ind w:right="-757"/>
        <w:jc w:val="both"/>
        <w:rPr>
          <w:rFonts w:ascii="Times New Roman" w:eastAsia="Times New Roman" w:hAnsi="Times New Roman" w:cs="Times New Roman"/>
          <w:b/>
          <w:sz w:val="28"/>
          <w:szCs w:val="28"/>
        </w:rPr>
      </w:pPr>
    </w:p>
    <w:p w:rsidR="001B6DEC" w:rsidRDefault="001B6DEC" w:rsidP="00174EA4">
      <w:pPr>
        <w:ind w:firstLine="567"/>
      </w:pPr>
    </w:p>
    <w:sectPr w:rsidR="001B6DEC" w:rsidSect="00174EA4">
      <w:pgSz w:w="11906" w:h="16838"/>
      <w:pgMar w:top="426"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2F9"/>
    <w:multiLevelType w:val="hybridMultilevel"/>
    <w:tmpl w:val="CEFAD37E"/>
    <w:lvl w:ilvl="0" w:tplc="27C05BB4">
      <w:start w:val="1"/>
      <w:numFmt w:val="bullet"/>
      <w:lvlText w:val="•"/>
      <w:lvlJc w:val="left"/>
      <w:pPr>
        <w:ind w:left="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28A0F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88E86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629B4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AC39D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EC0EE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1CEB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640E5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680AB8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46D1C55"/>
    <w:multiLevelType w:val="hybridMultilevel"/>
    <w:tmpl w:val="3F0C21D0"/>
    <w:lvl w:ilvl="0" w:tplc="B1129AE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F0D71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68AAB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9A89F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FA9B8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7C07C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6C468B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1081B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86505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EA4"/>
    <w:rsid w:val="00174EA4"/>
    <w:rsid w:val="001B6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19606"/>
  <w15:chartTrackingRefBased/>
  <w15:docId w15:val="{7EC72227-1099-4349-B3CD-BF5EA99E2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4EA4"/>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174EA4"/>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No Spacing"/>
    <w:uiPriority w:val="1"/>
    <w:qFormat/>
    <w:rsid w:val="00174EA4"/>
    <w:pPr>
      <w:spacing w:after="0" w:line="240" w:lineRule="auto"/>
    </w:pPr>
  </w:style>
  <w:style w:type="paragraph" w:styleId="a4">
    <w:name w:val="List Paragraph"/>
    <w:basedOn w:val="a"/>
    <w:uiPriority w:val="34"/>
    <w:qFormat/>
    <w:rsid w:val="00174EA4"/>
    <w:pPr>
      <w:ind w:left="720"/>
      <w:contextualSpacing/>
    </w:pPr>
  </w:style>
  <w:style w:type="paragraph" w:styleId="a5">
    <w:name w:val="Balloon Text"/>
    <w:basedOn w:val="a"/>
    <w:link w:val="a6"/>
    <w:uiPriority w:val="99"/>
    <w:semiHidden/>
    <w:unhideWhenUsed/>
    <w:rsid w:val="00174EA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74EA4"/>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2478</Words>
  <Characters>14128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2022-06-21T06:45:00Z</cp:lastPrinted>
  <dcterms:created xsi:type="dcterms:W3CDTF">2022-06-21T06:33:00Z</dcterms:created>
  <dcterms:modified xsi:type="dcterms:W3CDTF">2022-06-21T06:46:00Z</dcterms:modified>
</cp:coreProperties>
</file>